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B01F1" w14:textId="2D1A5389" w:rsidR="001E6BD6" w:rsidRDefault="001E6BD6" w:rsidP="001E6BD6">
      <w:pPr>
        <w:rPr>
          <w:b/>
          <w:bCs/>
        </w:rPr>
      </w:pPr>
      <w:r>
        <w:rPr>
          <w:b/>
          <w:bCs/>
        </w:rPr>
        <w:t>ΘΕΜΑ 1</w:t>
      </w:r>
    </w:p>
    <w:p w14:paraId="54B9A188" w14:textId="3C6D2AAD" w:rsidR="001E6BD6" w:rsidRPr="001E6BD6" w:rsidRDefault="001E6BD6" w:rsidP="001E6BD6">
      <w:r w:rsidRPr="001E6BD6">
        <w:rPr>
          <w:b/>
          <w:bCs/>
        </w:rPr>
        <w:t xml:space="preserve"> </w:t>
      </w:r>
      <w:r w:rsidRPr="001E6BD6">
        <w:t>Να χαρακτηρίσετε τις προτάσεις που ακολουθούν,</w:t>
      </w:r>
      <w:r>
        <w:t xml:space="preserve"> </w:t>
      </w:r>
      <w:r w:rsidRPr="001E6BD6">
        <w:t xml:space="preserve">γράφοντας στο </w:t>
      </w:r>
      <w:r>
        <w:t>κόλλα</w:t>
      </w:r>
      <w:r w:rsidRPr="001E6BD6">
        <w:t xml:space="preserve"> σας, δίπλα στο </w:t>
      </w:r>
      <w:r>
        <w:t>γ</w:t>
      </w:r>
      <w:r w:rsidRPr="001E6BD6">
        <w:t>ράμμα που</w:t>
      </w:r>
      <w:r>
        <w:t xml:space="preserve"> </w:t>
      </w:r>
      <w:r w:rsidRPr="001E6BD6">
        <w:t xml:space="preserve">αντιστοιχεί σε κάθε πρόταση, τη λέξη </w:t>
      </w:r>
      <w:r w:rsidRPr="001E6BD6">
        <w:rPr>
          <w:b/>
          <w:bCs/>
        </w:rPr>
        <w:t>Σωστό</w:t>
      </w:r>
      <w:r w:rsidRPr="001E6BD6">
        <w:t>, αν η</w:t>
      </w:r>
      <w:r>
        <w:t xml:space="preserve"> </w:t>
      </w:r>
      <w:r w:rsidRPr="001E6BD6">
        <w:t xml:space="preserve">πρόταση είναι σωστή, ή τη λέξη </w:t>
      </w:r>
      <w:r w:rsidRPr="001E6BD6">
        <w:rPr>
          <w:b/>
          <w:bCs/>
        </w:rPr>
        <w:t>Λάθος</w:t>
      </w:r>
      <w:r w:rsidRPr="001E6BD6">
        <w:t>, αν η πρόταση</w:t>
      </w:r>
      <w:r>
        <w:t xml:space="preserve"> </w:t>
      </w:r>
      <w:r w:rsidRPr="001E6BD6">
        <w:t>είναι λανθασμένη.</w:t>
      </w:r>
    </w:p>
    <w:p w14:paraId="19A8EAF8" w14:textId="2E35E996" w:rsidR="001E6BD6" w:rsidRPr="001E6BD6" w:rsidRDefault="001E6BD6" w:rsidP="001E6BD6">
      <w:r w:rsidRPr="001E6BD6">
        <w:rPr>
          <w:b/>
          <w:bCs/>
        </w:rPr>
        <w:t xml:space="preserve">α. </w:t>
      </w:r>
      <w:r w:rsidRPr="001E6BD6">
        <w:t xml:space="preserve">Ο </w:t>
      </w:r>
      <w:proofErr w:type="spellStart"/>
      <w:r w:rsidRPr="001E6BD6">
        <w:t>ψηκτροφορέας</w:t>
      </w:r>
      <w:proofErr w:type="spellEnd"/>
      <w:r w:rsidRPr="001E6BD6">
        <w:t xml:space="preserve"> σε μία μηχανή συνεχούς ρεύματος</w:t>
      </w:r>
      <w:r>
        <w:t xml:space="preserve"> </w:t>
      </w:r>
      <w:r w:rsidRPr="001E6BD6">
        <w:t xml:space="preserve">είναι μέρος του </w:t>
      </w:r>
      <w:proofErr w:type="spellStart"/>
      <w:r w:rsidRPr="001E6BD6">
        <w:t>στάτη</w:t>
      </w:r>
      <w:proofErr w:type="spellEnd"/>
      <w:r w:rsidRPr="001E6BD6">
        <w:t>.</w:t>
      </w:r>
    </w:p>
    <w:p w14:paraId="56161730" w14:textId="1DD7B08F" w:rsidR="001E6BD6" w:rsidRPr="001E6BD6" w:rsidRDefault="001E6BD6" w:rsidP="001E6BD6">
      <w:r w:rsidRPr="001E6BD6">
        <w:rPr>
          <w:b/>
          <w:bCs/>
        </w:rPr>
        <w:t xml:space="preserve">β. </w:t>
      </w:r>
      <w:r w:rsidRPr="001E6BD6">
        <w:t xml:space="preserve">Ο </w:t>
      </w:r>
      <w:proofErr w:type="spellStart"/>
      <w:r w:rsidRPr="001E6BD6">
        <w:t>εναλλακτήρας</w:t>
      </w:r>
      <w:proofErr w:type="spellEnd"/>
      <w:r w:rsidRPr="001E6BD6">
        <w:t xml:space="preserve"> είναι ασύγχρονη γεννήτρια</w:t>
      </w:r>
      <w:r>
        <w:t xml:space="preserve"> </w:t>
      </w:r>
      <w:proofErr w:type="spellStart"/>
      <w:r w:rsidRPr="001E6BD6">
        <w:t>εναλλασσομένου</w:t>
      </w:r>
      <w:proofErr w:type="spellEnd"/>
      <w:r w:rsidRPr="001E6BD6">
        <w:t xml:space="preserve"> ρεύματος.</w:t>
      </w:r>
    </w:p>
    <w:p w14:paraId="07170526" w14:textId="645E3F90" w:rsidR="001E6BD6" w:rsidRPr="001E6BD6" w:rsidRDefault="001E6BD6" w:rsidP="001E6BD6">
      <w:r w:rsidRPr="001E6BD6">
        <w:rPr>
          <w:b/>
          <w:bCs/>
        </w:rPr>
        <w:t xml:space="preserve">γ. </w:t>
      </w:r>
      <w:r w:rsidRPr="001E6BD6">
        <w:t xml:space="preserve">Τα </w:t>
      </w:r>
      <w:proofErr w:type="spellStart"/>
      <w:r w:rsidRPr="001E6BD6">
        <w:t>βροχοτυλίγματα</w:t>
      </w:r>
      <w:proofErr w:type="spellEnd"/>
      <w:r w:rsidRPr="001E6BD6">
        <w:t xml:space="preserve"> των μηχανών συνεχούς ρεύματος</w:t>
      </w:r>
      <w:r>
        <w:t xml:space="preserve"> </w:t>
      </w:r>
      <w:r w:rsidRPr="001E6BD6">
        <w:t>χρησιμοποιούνται σε μηχανές υψηλής τάσης και</w:t>
      </w:r>
      <w:r>
        <w:t xml:space="preserve"> </w:t>
      </w:r>
      <w:r w:rsidRPr="001E6BD6">
        <w:t>χαμηλής έντασης ρεύματος.</w:t>
      </w:r>
    </w:p>
    <w:p w14:paraId="3F6DECF9" w14:textId="24EFE9D8" w:rsidR="001E6BD6" w:rsidRPr="001E6BD6" w:rsidRDefault="001E6BD6" w:rsidP="001E6BD6">
      <w:r w:rsidRPr="001E6BD6">
        <w:rPr>
          <w:b/>
          <w:bCs/>
        </w:rPr>
        <w:t xml:space="preserve">δ. </w:t>
      </w:r>
      <w:r w:rsidRPr="001E6BD6">
        <w:t>Το πρωτεύον τύλιγμα του μετασχηματιστή μέτρησης</w:t>
      </w:r>
      <w:r>
        <w:t xml:space="preserve"> </w:t>
      </w:r>
      <w:r w:rsidRPr="001E6BD6">
        <w:t>έντασης συνδέεται σε σειρά με το κύκλωμα του</w:t>
      </w:r>
      <w:r>
        <w:t xml:space="preserve"> </w:t>
      </w:r>
      <w:r w:rsidRPr="001E6BD6">
        <w:t>οποίου θέλουμε να μετρήσουμε την ένταση.</w:t>
      </w:r>
    </w:p>
    <w:p w14:paraId="68C8EDEC" w14:textId="2E6F0FD2" w:rsidR="00643607" w:rsidRDefault="001E6BD6" w:rsidP="001E6BD6">
      <w:r w:rsidRPr="001E6BD6">
        <w:rPr>
          <w:b/>
          <w:bCs/>
        </w:rPr>
        <w:t xml:space="preserve">ε. </w:t>
      </w:r>
      <w:r w:rsidRPr="001E6BD6">
        <w:t>Η λειτουργία του ασύγχρονου τριφασικού κινητήρα</w:t>
      </w:r>
      <w:r>
        <w:t xml:space="preserve"> </w:t>
      </w:r>
      <w:r w:rsidRPr="001E6BD6">
        <w:t>στο τμήμα της καμπύλης ροπής–ταχύτητας μετά τη</w:t>
      </w:r>
      <w:r>
        <w:t xml:space="preserve"> </w:t>
      </w:r>
      <w:r w:rsidRPr="001E6BD6">
        <w:t>μέγιστη ροπή είναι η ασταθής λειτουργία.</w:t>
      </w:r>
    </w:p>
    <w:p w14:paraId="4784812B" w14:textId="77777777" w:rsidR="001E6BD6" w:rsidRDefault="001E6BD6" w:rsidP="001E6BD6"/>
    <w:p w14:paraId="46EBDE8A" w14:textId="77777777" w:rsidR="001E6BD6" w:rsidRDefault="001E6BD6" w:rsidP="001E6BD6"/>
    <w:p w14:paraId="082AA5D4" w14:textId="77777777" w:rsidR="001E6BD6" w:rsidRDefault="001E6BD6" w:rsidP="001E6BD6">
      <w:pPr>
        <w:rPr>
          <w:b/>
          <w:bCs/>
        </w:rPr>
      </w:pPr>
      <w:r>
        <w:rPr>
          <w:b/>
          <w:bCs/>
        </w:rPr>
        <w:t>ΘΕΜΑ 2</w:t>
      </w:r>
    </w:p>
    <w:p w14:paraId="2CC4EC1D" w14:textId="0AF0032E" w:rsidR="001E6BD6" w:rsidRPr="001E6BD6" w:rsidRDefault="001E6BD6" w:rsidP="001E6BD6">
      <w:r w:rsidRPr="001E6BD6">
        <w:rPr>
          <w:b/>
          <w:bCs/>
        </w:rPr>
        <w:t xml:space="preserve"> </w:t>
      </w:r>
      <w:r w:rsidRPr="001E6BD6">
        <w:t xml:space="preserve">Να γράψετε τον τύπο που μας δίνει την ολίσθηση </w:t>
      </w:r>
      <w:r>
        <w:t xml:space="preserve">ενός </w:t>
      </w:r>
      <w:r w:rsidRPr="001E6BD6">
        <w:t>ασύγχρονου τριφασικού κινητήρα (</w:t>
      </w:r>
      <w:proofErr w:type="spellStart"/>
      <w:r w:rsidRPr="001E6BD6">
        <w:t>μον</w:t>
      </w:r>
      <w:proofErr w:type="spellEnd"/>
      <w:r w:rsidRPr="001E6BD6">
        <w:t xml:space="preserve">. </w:t>
      </w:r>
      <w:r>
        <w:t>1)</w:t>
      </w:r>
      <w:r w:rsidRPr="001E6BD6">
        <w:t>. Να αναφέρετε</w:t>
      </w:r>
      <w:r>
        <w:t xml:space="preserve"> </w:t>
      </w:r>
      <w:r w:rsidRPr="001E6BD6">
        <w:t>ονομαστικά τα μεγέθη που εμπεριέχονται στον τύπο (</w:t>
      </w:r>
      <w:proofErr w:type="spellStart"/>
      <w:r w:rsidRPr="001E6BD6">
        <w:t>μον</w:t>
      </w:r>
      <w:proofErr w:type="spellEnd"/>
      <w:r w:rsidRPr="001E6BD6">
        <w:t xml:space="preserve">. </w:t>
      </w:r>
      <w:r>
        <w:t>1</w:t>
      </w:r>
      <w:r w:rsidRPr="001E6BD6">
        <w:t>).</w:t>
      </w:r>
    </w:p>
    <w:p w14:paraId="46DF265E" w14:textId="6B54A523" w:rsidR="001E6BD6" w:rsidRPr="001E6BD6" w:rsidRDefault="001E6BD6" w:rsidP="001E6BD6">
      <w:r w:rsidRPr="001E6BD6">
        <w:t>Είναι δυνατόν η ολίσθηση να πάρει την τιμή μηδέν (</w:t>
      </w:r>
      <w:proofErr w:type="spellStart"/>
      <w:r w:rsidRPr="001E6BD6">
        <w:t>μον</w:t>
      </w:r>
      <w:proofErr w:type="spellEnd"/>
      <w:r w:rsidRPr="001E6BD6">
        <w:t xml:space="preserve">. </w:t>
      </w:r>
      <w:r>
        <w:t>1</w:t>
      </w:r>
      <w:r w:rsidRPr="001E6BD6">
        <w:t>);</w:t>
      </w:r>
      <w:r>
        <w:t xml:space="preserve"> </w:t>
      </w:r>
      <w:r w:rsidRPr="001E6BD6">
        <w:t>Να αιτιολογήσετε την απάντησή σας (</w:t>
      </w:r>
      <w:proofErr w:type="spellStart"/>
      <w:r w:rsidRPr="001E6BD6">
        <w:t>μον</w:t>
      </w:r>
      <w:proofErr w:type="spellEnd"/>
      <w:r w:rsidRPr="001E6BD6">
        <w:t xml:space="preserve">. </w:t>
      </w:r>
      <w:r>
        <w:t>1</w:t>
      </w:r>
      <w:r w:rsidRPr="001E6BD6">
        <w:t>).</w:t>
      </w:r>
      <w:r>
        <w:t xml:space="preserve"> </w:t>
      </w:r>
      <w:r w:rsidRPr="001E6BD6">
        <w:rPr>
          <w:b/>
          <w:bCs/>
        </w:rPr>
        <w:t xml:space="preserve"> </w:t>
      </w:r>
      <w:r w:rsidRPr="001E6BD6">
        <w:t>Να αναφέρετε, ονομαστικά, τα είδη των κινητήρων συνεχούς</w:t>
      </w:r>
      <w:r>
        <w:t xml:space="preserve"> </w:t>
      </w:r>
      <w:r w:rsidRPr="001E6BD6">
        <w:t>ρεύματος ανάλογα με τον τρόπο με τον οποίο είναι</w:t>
      </w:r>
      <w:r>
        <w:t xml:space="preserve"> </w:t>
      </w:r>
      <w:r w:rsidRPr="001E6BD6">
        <w:t>συνδεδεμένο το τύλιγμα διέγερσής τους (</w:t>
      </w:r>
      <w:proofErr w:type="spellStart"/>
      <w:r w:rsidRPr="001E6BD6">
        <w:t>μον</w:t>
      </w:r>
      <w:proofErr w:type="spellEnd"/>
      <w:r w:rsidRPr="001E6BD6">
        <w:t xml:space="preserve">. </w:t>
      </w:r>
      <w:r>
        <w:t>1</w:t>
      </w:r>
      <w:r w:rsidRPr="001E6BD6">
        <w:t>).</w:t>
      </w:r>
    </w:p>
    <w:p w14:paraId="5C3DC1EA" w14:textId="0F54CCF5" w:rsidR="001E6BD6" w:rsidRDefault="001E6BD6" w:rsidP="001E6BD6">
      <w:r w:rsidRPr="001E6BD6">
        <w:rPr>
          <w:b/>
          <w:bCs/>
        </w:rPr>
        <w:t xml:space="preserve"> </w:t>
      </w:r>
      <w:r w:rsidRPr="001E6BD6">
        <w:t>Να αναφέρετε δύο είδη γεννητριών συνεχούς ρεύματος που</w:t>
      </w:r>
      <w:r>
        <w:t xml:space="preserve"> </w:t>
      </w:r>
      <w:r w:rsidRPr="001E6BD6">
        <w:t xml:space="preserve">είναι </w:t>
      </w:r>
      <w:proofErr w:type="spellStart"/>
      <w:r w:rsidRPr="001E6BD6">
        <w:t>αυτοδιεγειρόμενες</w:t>
      </w:r>
      <w:proofErr w:type="spellEnd"/>
      <w:r w:rsidRPr="001E6BD6">
        <w:t xml:space="preserve"> (</w:t>
      </w:r>
      <w:proofErr w:type="spellStart"/>
      <w:r w:rsidRPr="001E6BD6">
        <w:t>μον</w:t>
      </w:r>
      <w:proofErr w:type="spellEnd"/>
      <w:r w:rsidRPr="001E6BD6">
        <w:t xml:space="preserve">. </w:t>
      </w:r>
      <w:r>
        <w:t>1</w:t>
      </w:r>
      <w:r w:rsidRPr="001E6BD6">
        <w:t>).</w:t>
      </w:r>
      <w:r w:rsidRPr="001E6BD6">
        <w:rPr>
          <w:b/>
          <w:bCs/>
        </w:rPr>
        <w:t xml:space="preserve">. </w:t>
      </w:r>
      <w:r w:rsidRPr="001E6BD6">
        <w:t>Να εξηγήσετε γιατί το δευτερεύον τύλιγμα ενός Μ/Σ έντασης</w:t>
      </w:r>
      <w:r>
        <w:t xml:space="preserve"> </w:t>
      </w:r>
      <w:r w:rsidRPr="001E6BD6">
        <w:t>(οργάνου μέτρησης) δεν πρέπει ποτέ να μένει ανοικτό</w:t>
      </w:r>
      <w:r>
        <w:t xml:space="preserve"> (μονάδα 1)</w:t>
      </w:r>
    </w:p>
    <w:p w14:paraId="1C30D729" w14:textId="77777777" w:rsidR="001E6BD6" w:rsidRDefault="001E6BD6" w:rsidP="001E6BD6"/>
    <w:p w14:paraId="595BFB0F" w14:textId="77777777" w:rsidR="001E6BD6" w:rsidRDefault="001E6BD6" w:rsidP="001E6BD6"/>
    <w:p w14:paraId="0A4668FD" w14:textId="77777777" w:rsidR="001E6BD6" w:rsidRDefault="001E6BD6" w:rsidP="001E6BD6"/>
    <w:sectPr w:rsidR="001E6BD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BD6"/>
    <w:rsid w:val="001E6BD6"/>
    <w:rsid w:val="0034088B"/>
    <w:rsid w:val="003E3DF4"/>
    <w:rsid w:val="004B3767"/>
    <w:rsid w:val="00643607"/>
    <w:rsid w:val="006B7D8A"/>
    <w:rsid w:val="009B3C84"/>
    <w:rsid w:val="00C52966"/>
    <w:rsid w:val="00C623A5"/>
    <w:rsid w:val="00DA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CD17C"/>
  <w15:chartTrackingRefBased/>
  <w15:docId w15:val="{D6D2FB19-F5CB-44A2-B0A1-0B5FE9054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1E6B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E6B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E6B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E6B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E6B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E6B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E6B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E6B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E6B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1E6B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1E6B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1E6B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1E6BD6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1E6BD6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1E6BD6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1E6BD6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1E6BD6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1E6BD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1E6B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1E6B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1E6B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1E6B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1E6B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1E6BD6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1E6BD6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1E6BD6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1E6B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1E6BD6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1E6BD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1188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Νικολαος Παπαδακης</dc:creator>
  <cp:keywords/>
  <dc:description/>
  <cp:lastModifiedBy>Νικολαος Παπαδακης</cp:lastModifiedBy>
  <cp:revision>2</cp:revision>
  <dcterms:created xsi:type="dcterms:W3CDTF">2025-10-24T06:16:00Z</dcterms:created>
  <dcterms:modified xsi:type="dcterms:W3CDTF">2025-10-24T06:16:00Z</dcterms:modified>
</cp:coreProperties>
</file>